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E5" w:rsidRPr="000D4CE5" w:rsidRDefault="000D4CE5" w:rsidP="000D4C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4CE5">
        <w:rPr>
          <w:rFonts w:ascii="Times New Roman" w:hAnsi="Times New Roman" w:cs="Times New Roman"/>
          <w:sz w:val="24"/>
          <w:szCs w:val="24"/>
          <w:lang w:val="en-US"/>
        </w:rPr>
        <w:t>Lecture 4</w:t>
      </w:r>
    </w:p>
    <w:p w:rsidR="000D4CE5" w:rsidRPr="000D4CE5" w:rsidRDefault="000D4CE5" w:rsidP="000D4CE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D4CE5">
        <w:rPr>
          <w:rFonts w:ascii="Times New Roman" w:hAnsi="Times New Roman" w:cs="Times New Roman"/>
          <w:sz w:val="24"/>
          <w:szCs w:val="24"/>
          <w:lang w:val="en-US"/>
        </w:rPr>
        <w:t>Manner and place of articulation</w:t>
      </w:r>
    </w:p>
    <w:p w:rsidR="000D4CE5" w:rsidRPr="000D4CE5" w:rsidRDefault="000D4CE5" w:rsidP="000D4CE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4CE5">
        <w:rPr>
          <w:rFonts w:ascii="Times New Roman" w:hAnsi="Times New Roman" w:cs="Times New Roman"/>
          <w:i/>
          <w:sz w:val="24"/>
          <w:szCs w:val="24"/>
          <w:lang w:val="en-US"/>
        </w:rPr>
        <w:t>Obstruents</w:t>
      </w:r>
      <w:proofErr w:type="spellEnd"/>
      <w:r w:rsidRPr="000D4CE5">
        <w:rPr>
          <w:rFonts w:ascii="Times New Roman" w:hAnsi="Times New Roman" w:cs="Times New Roman"/>
          <w:sz w:val="24"/>
          <w:szCs w:val="24"/>
          <w:lang w:val="en-US"/>
        </w:rPr>
        <w:t xml:space="preserve"> The high degree of symmetry in the occurrence of the stops and the fricatives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 xml:space="preserve">is very noticeable. (Note that </w:t>
      </w:r>
      <w:proofErr w:type="spellStart"/>
      <w:r w:rsidRPr="000D4CE5">
        <w:rPr>
          <w:rFonts w:ascii="Times New Roman" w:hAnsi="Times New Roman" w:cs="Times New Roman"/>
          <w:sz w:val="24"/>
          <w:szCs w:val="24"/>
          <w:lang w:val="en-US"/>
        </w:rPr>
        <w:t>labio</w:t>
      </w:r>
      <w:proofErr w:type="spellEnd"/>
      <w:r w:rsidRPr="000D4CE5">
        <w:rPr>
          <w:rFonts w:ascii="Times New Roman" w:hAnsi="Times New Roman" w:cs="Times New Roman"/>
          <w:sz w:val="24"/>
          <w:szCs w:val="24"/>
          <w:lang w:val="en-US"/>
        </w:rPr>
        <w:t>-dental /f/ and /v/ are classified as labial.) There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are four pairs of stops and four of fricatives if the affricates /</w:t>
      </w:r>
      <w:proofErr w:type="spellStart"/>
      <w:r w:rsidRPr="000D4CE5">
        <w:rPr>
          <w:rFonts w:ascii="Times New Roman" w:hAnsi="Times New Roman" w:cs="Times New Roman"/>
          <w:sz w:val="24"/>
          <w:szCs w:val="24"/>
          <w:lang w:val="en-US"/>
        </w:rPr>
        <w:t>tʃ</w:t>
      </w:r>
      <w:proofErr w:type="spellEnd"/>
      <w:r w:rsidRPr="000D4CE5">
        <w:rPr>
          <w:rFonts w:ascii="Times New Roman" w:hAnsi="Times New Roman" w:cs="Times New Roman"/>
          <w:sz w:val="24"/>
          <w:szCs w:val="24"/>
          <w:lang w:val="en-US"/>
        </w:rPr>
        <w:t>/ and /d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/, which consist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of a close connection of a stop and a homorganic fricative (one produced at the same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place or organ of speech), are counted with the stops. There has long been discussion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about whether /</w:t>
      </w:r>
      <w:proofErr w:type="spellStart"/>
      <w:r w:rsidRPr="000D4CE5">
        <w:rPr>
          <w:rFonts w:ascii="Times New Roman" w:hAnsi="Times New Roman" w:cs="Times New Roman"/>
          <w:sz w:val="24"/>
          <w:szCs w:val="24"/>
          <w:lang w:val="en-US"/>
        </w:rPr>
        <w:t>tʃ</w:t>
      </w:r>
      <w:proofErr w:type="spellEnd"/>
      <w:r w:rsidRPr="000D4CE5">
        <w:rPr>
          <w:rFonts w:ascii="Times New Roman" w:hAnsi="Times New Roman" w:cs="Times New Roman"/>
          <w:sz w:val="24"/>
          <w:szCs w:val="24"/>
          <w:lang w:val="en-US"/>
        </w:rPr>
        <w:t>/ and /d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/ are each a single phoneme or a combination of two.</w:t>
      </w:r>
    </w:p>
    <w:p w:rsidR="000D4CE5" w:rsidRPr="000D4CE5" w:rsidRDefault="000D4CE5" w:rsidP="000D4C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4CE5">
        <w:rPr>
          <w:rFonts w:ascii="Times New Roman" w:hAnsi="Times New Roman" w:cs="Times New Roman"/>
          <w:sz w:val="24"/>
          <w:szCs w:val="24"/>
          <w:lang w:val="en-US"/>
        </w:rPr>
        <w:t>Phonologically, however, the freedom with which both may appear initially (cheese, job),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medially (bachelor, major) or finally (rich, ridge) in words is a small indication of their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unitary (one phoneme) status. Aside from this point note that there is a lack of balance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between the stops and the fricatives, a ‘mismatch’ which is caused by the lack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palatal fricatives /x/ and /</w:t>
      </w:r>
      <w:r w:rsidRPr="000D4CE5">
        <w:rPr>
          <w:rFonts w:ascii="Times New Roman" w:hAnsi="Times New Roman" w:cs="Times New Roman"/>
          <w:sz w:val="24"/>
          <w:szCs w:val="24"/>
        </w:rPr>
        <w:t>γ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/ and the presence of the dental fricatives /</w:t>
      </w:r>
      <w:r w:rsidRPr="000D4CE5">
        <w:rPr>
          <w:rFonts w:ascii="Times New Roman" w:hAnsi="Times New Roman" w:cs="Times New Roman"/>
          <w:sz w:val="24"/>
          <w:szCs w:val="24"/>
        </w:rPr>
        <w:t>θ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/ and /ð/. Note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 xml:space="preserve">the fricative /x/ (like the ach sound of German) with its allophonic variant [ç] (the </w:t>
      </w:r>
      <w:proofErr w:type="spellStart"/>
      <w:r w:rsidRPr="000D4CE5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sound) has, as already mentioned, been retained in the regional Scots dialects, for example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in night /</w:t>
      </w:r>
      <w:proofErr w:type="spellStart"/>
      <w:r w:rsidRPr="000D4CE5">
        <w:rPr>
          <w:rFonts w:ascii="Times New Roman" w:hAnsi="Times New Roman" w:cs="Times New Roman"/>
          <w:sz w:val="24"/>
          <w:szCs w:val="24"/>
          <w:lang w:val="en-US"/>
        </w:rPr>
        <w:t>neçt</w:t>
      </w:r>
      <w:proofErr w:type="spellEnd"/>
      <w:r w:rsidRPr="000D4CE5">
        <w:rPr>
          <w:rFonts w:ascii="Times New Roman" w:hAnsi="Times New Roman" w:cs="Times New Roman"/>
          <w:sz w:val="24"/>
          <w:szCs w:val="24"/>
          <w:lang w:val="en-US"/>
        </w:rPr>
        <w:t>/ or loch /lox/. Furthermore, many people use it in the pronunciation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foreign words or names such as Bach or the interjection ugh /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x/.</w:t>
      </w:r>
    </w:p>
    <w:p w:rsidR="000D4CE5" w:rsidRPr="000D4CE5" w:rsidRDefault="000D4CE5" w:rsidP="000D4C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4CE5">
        <w:rPr>
          <w:rFonts w:ascii="Times New Roman" w:hAnsi="Times New Roman" w:cs="Times New Roman"/>
          <w:i/>
          <w:sz w:val="24"/>
          <w:szCs w:val="24"/>
          <w:lang w:val="en-US"/>
        </w:rPr>
        <w:t>Nasals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 xml:space="preserve"> The nasals do not occur in lenis-</w:t>
      </w:r>
      <w:proofErr w:type="spellStart"/>
      <w:r w:rsidRPr="000D4CE5">
        <w:rPr>
          <w:rFonts w:ascii="Times New Roman" w:hAnsi="Times New Roman" w:cs="Times New Roman"/>
          <w:sz w:val="24"/>
          <w:szCs w:val="24"/>
          <w:lang w:val="en-US"/>
        </w:rPr>
        <w:t>fortis</w:t>
      </w:r>
      <w:proofErr w:type="spellEnd"/>
      <w:r w:rsidRPr="000D4CE5">
        <w:rPr>
          <w:rFonts w:ascii="Times New Roman" w:hAnsi="Times New Roman" w:cs="Times New Roman"/>
          <w:sz w:val="24"/>
          <w:szCs w:val="24"/>
          <w:lang w:val="en-US"/>
        </w:rPr>
        <w:t xml:space="preserve"> (voiced-voiceless) pairs, for they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sonorants and therefore are, phonologically speaking, always voiced. There are only three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nasals since the post-alveolar /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/ of Spanish (</w:t>
      </w:r>
      <w:proofErr w:type="spellStart"/>
      <w:r w:rsidRPr="000D4CE5">
        <w:rPr>
          <w:rFonts w:ascii="Times New Roman" w:hAnsi="Times New Roman" w:cs="Times New Roman"/>
          <w:sz w:val="24"/>
          <w:szCs w:val="24"/>
          <w:lang w:val="en-US"/>
        </w:rPr>
        <w:t>mañana</w:t>
      </w:r>
      <w:proofErr w:type="spellEnd"/>
      <w:r w:rsidRPr="000D4CE5">
        <w:rPr>
          <w:rFonts w:ascii="Times New Roman" w:hAnsi="Times New Roman" w:cs="Times New Roman"/>
          <w:sz w:val="24"/>
          <w:szCs w:val="24"/>
          <w:lang w:val="en-US"/>
        </w:rPr>
        <w:t>), Italian (senor) or French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D4CE5">
        <w:rPr>
          <w:rFonts w:ascii="Times New Roman" w:hAnsi="Times New Roman" w:cs="Times New Roman"/>
          <w:sz w:val="24"/>
          <w:szCs w:val="24"/>
          <w:lang w:val="en-US"/>
        </w:rPr>
        <w:t>compagnon</w:t>
      </w:r>
      <w:proofErr w:type="spellEnd"/>
      <w:r w:rsidRPr="000D4CE5">
        <w:rPr>
          <w:rFonts w:ascii="Times New Roman" w:hAnsi="Times New Roman" w:cs="Times New Roman"/>
          <w:sz w:val="24"/>
          <w:szCs w:val="24"/>
          <w:lang w:val="en-US"/>
        </w:rPr>
        <w:t>) is not phonemic in English; instead, the analogous sound in English is seen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as a sequence of two phonemes /</w:t>
      </w:r>
      <w:proofErr w:type="spellStart"/>
      <w:r w:rsidRPr="000D4CE5">
        <w:rPr>
          <w:rFonts w:ascii="Times New Roman" w:hAnsi="Times New Roman" w:cs="Times New Roman"/>
          <w:sz w:val="24"/>
          <w:szCs w:val="24"/>
          <w:lang w:val="en-US"/>
        </w:rPr>
        <w:t>nj</w:t>
      </w:r>
      <w:proofErr w:type="spellEnd"/>
      <w:r w:rsidRPr="000D4CE5">
        <w:rPr>
          <w:rFonts w:ascii="Times New Roman" w:hAnsi="Times New Roman" w:cs="Times New Roman"/>
          <w:sz w:val="24"/>
          <w:szCs w:val="24"/>
          <w:lang w:val="en-US"/>
        </w:rPr>
        <w:t>/ as in canyon /k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continuationSeparator/>
      </w:r>
      <w:proofErr w:type="spellStart"/>
      <w:r w:rsidRPr="000D4CE5">
        <w:rPr>
          <w:rFonts w:ascii="Times New Roman" w:hAnsi="Times New Roman" w:cs="Times New Roman"/>
          <w:sz w:val="24"/>
          <w:szCs w:val="24"/>
          <w:lang w:val="en-US"/>
        </w:rPr>
        <w:t>njən</w:t>
      </w:r>
      <w:proofErr w:type="spellEnd"/>
      <w:r w:rsidRPr="000D4CE5">
        <w:rPr>
          <w:rFonts w:ascii="Times New Roman" w:hAnsi="Times New Roman" w:cs="Times New Roman"/>
          <w:sz w:val="24"/>
          <w:szCs w:val="24"/>
          <w:lang w:val="en-US"/>
        </w:rPr>
        <w:t>/. Furthermore, the historically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more recent addition to the nasals, the phoneme /ŋ/, is not fully equivalent to /m/ and /n/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since it cannot occur initially in a word, nor does it occur after all the vowels of English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(in RP it follows /</w:t>
      </w:r>
      <w:r w:rsidRPr="000D4CE5">
        <w:rPr>
          <w:rFonts w:ascii="Times New Roman" w:hAnsi="Times New Roman" w:cs="Times New Roman"/>
          <w:sz w:val="24"/>
          <w:szCs w:val="24"/>
        </w:rPr>
        <w:t></w:t>
      </w:r>
      <w:proofErr w:type="gramStart"/>
      <w:r w:rsidRPr="000D4C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End"/>
      <w:r w:rsidRPr="000D4CE5">
        <w:rPr>
          <w:rFonts w:ascii="Times New Roman" w:hAnsi="Times New Roman" w:cs="Times New Roman"/>
          <w:sz w:val="24"/>
          <w:szCs w:val="24"/>
          <w:lang w:val="en-US"/>
        </w:rPr>
        <w:continuationSeparator/>
        <w:t xml:space="preserve">,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 xml:space="preserve">, ɒ/; in </w:t>
      </w:r>
      <w:proofErr w:type="spellStart"/>
      <w:r w:rsidRPr="000D4CE5">
        <w:rPr>
          <w:rFonts w:ascii="Times New Roman" w:hAnsi="Times New Roman" w:cs="Times New Roman"/>
          <w:sz w:val="24"/>
          <w:szCs w:val="24"/>
          <w:lang w:val="en-US"/>
        </w:rPr>
        <w:t>GenAm</w:t>
      </w:r>
      <w:proofErr w:type="spellEnd"/>
      <w:r w:rsidRPr="000D4CE5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0D4CE5">
        <w:rPr>
          <w:rFonts w:ascii="Times New Roman" w:hAnsi="Times New Roman" w:cs="Times New Roman"/>
          <w:sz w:val="24"/>
          <w:szCs w:val="24"/>
        </w:rPr>
        <w:t>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continuationSeparator/>
        <w:t xml:space="preserve">,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, ɑ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separator/>
        <w:t>, ɔ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separator/>
        <w:t>/, e.g. sing, sang, sung, song,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latter with /ɑ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separator/>
        <w:t>/ or /ɔ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separator/>
        <w:t xml:space="preserve">/ in </w:t>
      </w:r>
      <w:proofErr w:type="spellStart"/>
      <w:r w:rsidRPr="000D4CE5">
        <w:rPr>
          <w:rFonts w:ascii="Times New Roman" w:hAnsi="Times New Roman" w:cs="Times New Roman"/>
          <w:sz w:val="24"/>
          <w:szCs w:val="24"/>
          <w:lang w:val="en-US"/>
        </w:rPr>
        <w:t>GenAm</w:t>
      </w:r>
      <w:proofErr w:type="spellEnd"/>
      <w:r w:rsidRPr="000D4CE5">
        <w:rPr>
          <w:rFonts w:ascii="Times New Roman" w:hAnsi="Times New Roman" w:cs="Times New Roman"/>
          <w:sz w:val="24"/>
          <w:szCs w:val="24"/>
          <w:lang w:val="en-US"/>
        </w:rPr>
        <w:t xml:space="preserve"> depending on the region).</w:t>
      </w:r>
    </w:p>
    <w:p w:rsidR="000D4CE5" w:rsidRPr="000D4CE5" w:rsidRDefault="000D4CE5" w:rsidP="000D4C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4CE5">
        <w:rPr>
          <w:rFonts w:ascii="Times New Roman" w:hAnsi="Times New Roman" w:cs="Times New Roman"/>
          <w:i/>
          <w:sz w:val="24"/>
          <w:szCs w:val="24"/>
          <w:lang w:val="en-US"/>
        </w:rPr>
        <w:t>The lateral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D4CE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0D4CE5">
        <w:rPr>
          <w:rFonts w:ascii="Times New Roman" w:hAnsi="Times New Roman" w:cs="Times New Roman"/>
          <w:sz w:val="24"/>
          <w:szCs w:val="24"/>
          <w:lang w:val="en-US"/>
        </w:rPr>
        <w:t xml:space="preserve"> lateral /l/ consists of two noticeably different allophones, clear [l]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dark [l], which do not stand in phonemic opposition to each other. Indeed, there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accents such as those of southern Ireland or the southwest of England in which clear [l]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appears exclusively, and accents from other areas, such as Scotland and some parts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the United States, in which only dark [l] occurs. RP, as previously mentioned, is characterized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by the complementary distribution of the two allophones. This means that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one set of circumstances only the one may occur and in another set of circumstances only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the other. Concretely, clear [l] is used before vowels (e.g. look, teller) while dark [l]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appears before consonants (e.g. help) or at the end of a word (e.g. goal); this includes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syllabic [l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] as in bottle).</w:t>
      </w:r>
    </w:p>
    <w:p w:rsidR="000D4CE5" w:rsidRPr="000D4CE5" w:rsidRDefault="000D4CE5" w:rsidP="000D4C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4CE5">
        <w:rPr>
          <w:rFonts w:ascii="Times New Roman" w:hAnsi="Times New Roman" w:cs="Times New Roman"/>
          <w:i/>
          <w:sz w:val="24"/>
          <w:szCs w:val="24"/>
          <w:lang w:val="en-US"/>
        </w:rPr>
        <w:t>The semi-vowels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D4CE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0D4CE5">
        <w:rPr>
          <w:rFonts w:ascii="Times New Roman" w:hAnsi="Times New Roman" w:cs="Times New Roman"/>
          <w:sz w:val="24"/>
          <w:szCs w:val="24"/>
          <w:lang w:val="en-US"/>
        </w:rPr>
        <w:t xml:space="preserve"> semi-vowels are difficult to adapt to the scheme of classification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used here because they are, phonetically speaking, not consonants at all, but vowels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which occur in the typical position of consonants, peripheral to the syllable (see 4.2).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many classifications /w/ and /</w:t>
      </w:r>
      <w:proofErr w:type="spellStart"/>
      <w:r w:rsidRPr="000D4CE5">
        <w:rPr>
          <w:rFonts w:ascii="Times New Roman" w:hAnsi="Times New Roman" w:cs="Times New Roman"/>
          <w:sz w:val="24"/>
          <w:szCs w:val="24"/>
          <w:lang w:val="en-US"/>
        </w:rPr>
        <w:t>hw</w:t>
      </w:r>
      <w:proofErr w:type="spellEnd"/>
      <w:r w:rsidRPr="000D4CE5">
        <w:rPr>
          <w:rFonts w:ascii="Times New Roman" w:hAnsi="Times New Roman" w:cs="Times New Roman"/>
          <w:sz w:val="24"/>
          <w:szCs w:val="24"/>
          <w:lang w:val="en-US"/>
        </w:rPr>
        <w:t>/ are classified as bilabial. The rounding of the lips which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is typical of /w/ and /</w:t>
      </w:r>
      <w:proofErr w:type="spellStart"/>
      <w:r w:rsidRPr="000D4CE5">
        <w:rPr>
          <w:rFonts w:ascii="Times New Roman" w:hAnsi="Times New Roman" w:cs="Times New Roman"/>
          <w:sz w:val="24"/>
          <w:szCs w:val="24"/>
          <w:lang w:val="en-US"/>
        </w:rPr>
        <w:t>hw</w:t>
      </w:r>
      <w:proofErr w:type="spellEnd"/>
      <w:r w:rsidRPr="000D4CE5">
        <w:rPr>
          <w:rFonts w:ascii="Times New Roman" w:hAnsi="Times New Roman" w:cs="Times New Roman"/>
          <w:sz w:val="24"/>
          <w:szCs w:val="24"/>
          <w:lang w:val="en-US"/>
        </w:rPr>
        <w:t>/ is, however, of secondary importance and need not be present.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Note that pre-vocalic /r/ is often produced with lip-rounding as well. The criterion which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has been used in positioning the semi-vowels in the chart is the position of the tongue: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/j/ corresponds to the high front vowel /</w:t>
      </w:r>
      <w:r w:rsidRPr="000D4CE5">
        <w:rPr>
          <w:rFonts w:ascii="Times New Roman" w:hAnsi="Times New Roman" w:cs="Times New Roman"/>
          <w:sz w:val="24"/>
          <w:szCs w:val="24"/>
        </w:rPr>
        <w:t>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 xml:space="preserve"> /, because it has the same sound quality as /</w:t>
      </w:r>
      <w:r w:rsidRPr="000D4CE5">
        <w:rPr>
          <w:rFonts w:ascii="Times New Roman" w:hAnsi="Times New Roman" w:cs="Times New Roman"/>
          <w:sz w:val="24"/>
          <w:szCs w:val="24"/>
        </w:rPr>
        <w:t>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 xml:space="preserve"> /.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 xml:space="preserve">/j/ differs only inasmuch as it is extremely short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lastRenderedPageBreak/>
        <w:t>(non-syllabic). Like /</w:t>
      </w:r>
      <w:r w:rsidRPr="000D4CE5">
        <w:rPr>
          <w:rFonts w:ascii="Times New Roman" w:hAnsi="Times New Roman" w:cs="Times New Roman"/>
          <w:sz w:val="24"/>
          <w:szCs w:val="24"/>
        </w:rPr>
        <w:t>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 xml:space="preserve"> / it requires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tongue position close to the alveolar ridge; hence it has been classified as alveolar. /r/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corresponds to the central vowel /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/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separator/>
        <w:t>/, which is more or less post-alveolar; and /w/ corresponds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to /u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separator/>
        <w:t>/, a high back vowel, which takes a tongue position close to the velum.</w:t>
      </w:r>
    </w:p>
    <w:p w:rsidR="000D4CE5" w:rsidRPr="000D4CE5" w:rsidRDefault="000D4CE5" w:rsidP="000D4C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4CE5">
        <w:rPr>
          <w:rFonts w:ascii="Times New Roman" w:hAnsi="Times New Roman" w:cs="Times New Roman"/>
          <w:i/>
          <w:sz w:val="24"/>
          <w:szCs w:val="24"/>
          <w:lang w:val="en-US"/>
        </w:rPr>
        <w:t>The voiceless vowel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 xml:space="preserve"> /h/ occurs only before vowels and has a different resonance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depending on what vowel follows it, hence the term ‘voiceless vowel’. Preceding /i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separator/>
        <w:t>/,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in heat, /h/ is [i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/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separator/>
        <w:t>]; preceding /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continuationSeparator/>
        <w:t>/, as in hat, it is [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continuationSeparator/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] etc. The small circle (‘under-ring’)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>indicates devoicing; it is ‘whispered’.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47F8" w:rsidRPr="000D4CE5" w:rsidRDefault="000D4CE5" w:rsidP="000D4C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4CE5">
        <w:rPr>
          <w:rFonts w:ascii="Times New Roman" w:hAnsi="Times New Roman" w:cs="Times New Roman"/>
          <w:i/>
          <w:sz w:val="24"/>
          <w:szCs w:val="24"/>
          <w:lang w:val="en-US"/>
        </w:rPr>
        <w:t>The glottal stop</w:t>
      </w:r>
      <w:r w:rsidRPr="000D4CE5">
        <w:rPr>
          <w:rFonts w:ascii="Times New Roman" w:hAnsi="Times New Roman" w:cs="Times New Roman"/>
          <w:sz w:val="24"/>
          <w:szCs w:val="24"/>
          <w:lang w:val="en-US"/>
        </w:rPr>
        <w:t xml:space="preserve"> [ʔ] does not have the status of a phoneme</w:t>
      </w:r>
      <w:bookmarkStart w:id="0" w:name="_GoBack"/>
      <w:bookmarkEnd w:id="0"/>
      <w:r w:rsidRPr="000D4C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5C47F8" w:rsidRPr="000D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E5"/>
    <w:rsid w:val="000D4CE5"/>
    <w:rsid w:val="005C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2017-01-08T16:08:00Z</dcterms:created>
  <dcterms:modified xsi:type="dcterms:W3CDTF">2017-01-08T16:13:00Z</dcterms:modified>
</cp:coreProperties>
</file>